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2E4" w:rsidRDefault="000B4970">
      <w:pPr>
        <w:spacing w:after="100"/>
        <w:jc w:val="center"/>
      </w:pPr>
      <w:r>
        <w:rPr>
          <w:b/>
          <w:bCs/>
          <w:sz w:val="32"/>
          <w:szCs w:val="32"/>
        </w:rPr>
        <w:t>ТЕХНИЧЕСКОЕ ЗАДАНИЕ</w:t>
      </w:r>
    </w:p>
    <w:p w:rsidR="007072E4" w:rsidRDefault="000B4970">
      <w:pPr>
        <w:spacing w:after="80"/>
        <w:jc w:val="center"/>
      </w:pPr>
      <w:r>
        <w:rPr>
          <w:b/>
          <w:bCs/>
          <w:sz w:val="26"/>
          <w:szCs w:val="26"/>
        </w:rPr>
        <w:t>на закупку персональных компьютеров</w:t>
      </w:r>
    </w:p>
    <w:p w:rsidR="007072E4" w:rsidRDefault="000B4970">
      <w:pPr>
        <w:spacing w:after="200"/>
        <w:jc w:val="center"/>
      </w:pPr>
      <w:r>
        <w:rPr>
          <w:b/>
          <w:bCs/>
          <w:color w:val="1F4E79"/>
          <w:sz w:val="24"/>
          <w:szCs w:val="24"/>
        </w:rPr>
        <w:t xml:space="preserve">(без привязки к вендору) для работы с ПО </w:t>
      </w:r>
      <w:proofErr w:type="spellStart"/>
      <w:r>
        <w:rPr>
          <w:b/>
          <w:bCs/>
          <w:color w:val="1F4E79"/>
          <w:sz w:val="24"/>
          <w:szCs w:val="24"/>
        </w:rPr>
        <w:t>Brain</w:t>
      </w:r>
      <w:proofErr w:type="spellEnd"/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1. НАЗНАЧЕНИЕ</w:t>
      </w:r>
    </w:p>
    <w:p w:rsidR="007072E4" w:rsidRDefault="000B4970">
      <w:pPr>
        <w:spacing w:before="60" w:after="60"/>
      </w:pPr>
      <w:r>
        <w:t xml:space="preserve">Настоящее техническое задание определяет требования к персональным компьютерам (рабочим станциям), предназначенным для установки и эксплуатации программного обеспечения </w:t>
      </w:r>
      <w:proofErr w:type="spellStart"/>
      <w:r>
        <w:t>Brain</w:t>
      </w:r>
      <w:proofErr w:type="spellEnd"/>
      <w:r>
        <w:t xml:space="preserve"> (далее — ПО </w:t>
      </w:r>
      <w:proofErr w:type="spellStart"/>
      <w:r>
        <w:t>Brain</w:t>
      </w:r>
      <w:proofErr w:type="spellEnd"/>
      <w:r>
        <w:t>).</w:t>
      </w:r>
    </w:p>
    <w:p w:rsidR="007072E4" w:rsidRDefault="000B4970">
      <w:pPr>
        <w:spacing w:before="60" w:after="60"/>
      </w:pPr>
      <w:r>
        <w:t>ПК должны обеспечивать стабильную работу системы, хранение рабочих данных и базы, а также надёжное резервное копирование.</w:t>
      </w:r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2. ОБЩИЕ ТРЕБОВАНИЯ</w:t>
      </w:r>
    </w:p>
    <w:p w:rsidR="007072E4" w:rsidRDefault="000B4970">
      <w:pPr>
        <w:spacing w:before="40" w:after="40"/>
        <w:ind w:left="360"/>
      </w:pPr>
      <w:r>
        <w:t>•  Конфигурация без привязки к конкретному вендору (OEM / сборка / брендированные решения допускаются при соответствии требованиям).</w:t>
      </w:r>
    </w:p>
    <w:p w:rsidR="007072E4" w:rsidRDefault="000B4970">
      <w:pPr>
        <w:spacing w:before="40" w:after="40"/>
        <w:ind w:left="360"/>
      </w:pPr>
      <w:r>
        <w:t>•  Форм-фактор: настольный ПК (</w:t>
      </w:r>
      <w:proofErr w:type="spellStart"/>
      <w:r>
        <w:t>Desktop</w:t>
      </w:r>
      <w:proofErr w:type="spellEnd"/>
      <w:r>
        <w:t xml:space="preserve"> / </w:t>
      </w:r>
      <w:proofErr w:type="spellStart"/>
      <w:r>
        <w:t>Tower</w:t>
      </w:r>
      <w:proofErr w:type="spellEnd"/>
      <w:r>
        <w:t xml:space="preserve"> / </w:t>
      </w:r>
      <w:proofErr w:type="spellStart"/>
      <w:r>
        <w:t>Mini-Tower</w:t>
      </w:r>
      <w:proofErr w:type="spellEnd"/>
      <w:r>
        <w:t>).</w:t>
      </w:r>
    </w:p>
    <w:p w:rsidR="007072E4" w:rsidRDefault="000B4970">
      <w:pPr>
        <w:spacing w:before="40" w:after="40"/>
        <w:ind w:left="360"/>
      </w:pPr>
      <w:r>
        <w:t xml:space="preserve">•  Операционная система: </w:t>
      </w:r>
      <w:proofErr w:type="spellStart"/>
      <w:r>
        <w:t>Windows</w:t>
      </w:r>
      <w:proofErr w:type="spellEnd"/>
      <w:r>
        <w:t xml:space="preserve"> 10 </w:t>
      </w:r>
      <w:proofErr w:type="spellStart"/>
      <w:r>
        <w:t>Pro</w:t>
      </w:r>
      <w:proofErr w:type="spellEnd"/>
      <w:r>
        <w:t xml:space="preserve"> / </w:t>
      </w:r>
      <w:proofErr w:type="spellStart"/>
      <w:r>
        <w:t>Windows</w:t>
      </w:r>
      <w:proofErr w:type="spellEnd"/>
      <w:r>
        <w:t xml:space="preserve"> 11 </w:t>
      </w:r>
      <w:proofErr w:type="spellStart"/>
      <w:r>
        <w:t>Pro</w:t>
      </w:r>
      <w:proofErr w:type="spellEnd"/>
      <w:r>
        <w:t xml:space="preserve"> (64-bit) или эквивалент, совместимый с ПО </w:t>
      </w:r>
      <w:proofErr w:type="spellStart"/>
      <w:r>
        <w:t>Brain</w:t>
      </w:r>
      <w:proofErr w:type="spellEnd"/>
      <w:r>
        <w:t>.</w:t>
      </w:r>
    </w:p>
    <w:p w:rsidR="007072E4" w:rsidRDefault="000B4970">
      <w:pPr>
        <w:spacing w:before="40" w:after="40"/>
        <w:ind w:left="360"/>
      </w:pPr>
      <w:r>
        <w:t>•  Гарантия производителя / поставщика — не менее 36 месяцев.</w:t>
      </w:r>
    </w:p>
    <w:p w:rsidR="007072E4" w:rsidRDefault="000B4970">
      <w:pPr>
        <w:spacing w:before="40" w:after="40"/>
        <w:ind w:left="360"/>
      </w:pPr>
      <w:r>
        <w:t>•  Поставка в собранном и протестированном виде.</w:t>
      </w:r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3. ПРОЦЕССОР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 w:rsidRPr="00303418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Модель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Pr="00457870" w:rsidRDefault="000B4970">
            <w:pPr>
              <w:spacing w:before="60" w:after="60"/>
              <w:rPr>
                <w:lang w:val="en-US"/>
              </w:rPr>
            </w:pPr>
            <w:r w:rsidRPr="00457870">
              <w:rPr>
                <w:lang w:val="en-US"/>
              </w:rPr>
              <w:t xml:space="preserve">Intel Core i5 </w:t>
            </w:r>
            <w:r>
              <w:t>или</w:t>
            </w:r>
            <w:r w:rsidRPr="00457870">
              <w:rPr>
                <w:lang w:val="en-US"/>
              </w:rPr>
              <w:t xml:space="preserve"> Intel Core i7 (</w:t>
            </w:r>
            <w:r>
              <w:t>не</w:t>
            </w:r>
            <w:r w:rsidRPr="00457870">
              <w:rPr>
                <w:lang w:val="en-US"/>
              </w:rPr>
              <w:t xml:space="preserve"> </w:t>
            </w:r>
            <w:r>
              <w:t>ниже</w:t>
            </w:r>
            <w:r w:rsidRPr="00457870">
              <w:rPr>
                <w:lang w:val="en-US"/>
              </w:rPr>
              <w:t xml:space="preserve"> 12-</w:t>
            </w:r>
            <w:proofErr w:type="spellStart"/>
            <w:r>
              <w:t>го</w:t>
            </w:r>
            <w:proofErr w:type="spellEnd"/>
            <w:r w:rsidRPr="00457870">
              <w:rPr>
                <w:lang w:val="en-US"/>
              </w:rPr>
              <w:t xml:space="preserve"> </w:t>
            </w:r>
            <w:r>
              <w:t>поколения</w:t>
            </w:r>
            <w:r w:rsidRPr="00457870">
              <w:rPr>
                <w:lang w:val="en-US"/>
              </w:rPr>
              <w:t>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Количество ядер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6 (i5) / не менее 8 (i7)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Потоки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12 (i5) / не менее 16 (i7)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Базовая частота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ниже 2,5 ГГц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proofErr w:type="spellStart"/>
            <w:r>
              <w:rPr>
                <w:b/>
                <w:bCs/>
              </w:rPr>
              <w:t>Turbo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Boost</w:t>
            </w:r>
            <w:proofErr w:type="spellEnd"/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поддерживается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Архитектура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x86-64</w:t>
            </w:r>
          </w:p>
        </w:tc>
      </w:tr>
    </w:tbl>
    <w:p w:rsidR="007072E4" w:rsidRDefault="000B4970">
      <w:pPr>
        <w:spacing w:before="60" w:after="60"/>
      </w:pPr>
      <w:r>
        <w:t xml:space="preserve">Допускаются процессоры </w:t>
      </w:r>
      <w:proofErr w:type="spellStart"/>
      <w:r>
        <w:t>Intel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i5 / i7 12-го, 13-го, 14-го поколений и новее (</w:t>
      </w:r>
      <w:proofErr w:type="spellStart"/>
      <w:r>
        <w:t>Alder</w:t>
      </w:r>
      <w:proofErr w:type="spellEnd"/>
      <w:r>
        <w:t xml:space="preserve"> </w:t>
      </w:r>
      <w:proofErr w:type="spellStart"/>
      <w:r>
        <w:t>Lake</w:t>
      </w:r>
      <w:proofErr w:type="spellEnd"/>
      <w:r>
        <w:t xml:space="preserve"> / </w:t>
      </w:r>
      <w:proofErr w:type="spellStart"/>
      <w:r>
        <w:t>Raptor</w:t>
      </w:r>
      <w:proofErr w:type="spellEnd"/>
      <w:r>
        <w:t xml:space="preserve"> </w:t>
      </w:r>
      <w:proofErr w:type="spellStart"/>
      <w:r>
        <w:t>Lake</w:t>
      </w:r>
      <w:proofErr w:type="spellEnd"/>
      <w:r>
        <w:t xml:space="preserve"> / </w:t>
      </w:r>
      <w:proofErr w:type="spellStart"/>
      <w:r>
        <w:t>Arrow</w:t>
      </w:r>
      <w:proofErr w:type="spellEnd"/>
      <w:r>
        <w:t xml:space="preserve"> </w:t>
      </w:r>
      <w:proofErr w:type="spellStart"/>
      <w:r>
        <w:t>Lake</w:t>
      </w:r>
      <w:proofErr w:type="spellEnd"/>
      <w:r>
        <w:t xml:space="preserve"> и последующие). Эквивалентные по производительности модели AMD </w:t>
      </w:r>
      <w:proofErr w:type="spellStart"/>
      <w:r>
        <w:t>Ryzen</w:t>
      </w:r>
      <w:proofErr w:type="spellEnd"/>
      <w:r>
        <w:t xml:space="preserve"> 5 / 7 допускаются при согласовании.</w:t>
      </w:r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4. ОПЕРАТИВНАЯ ПАМЯТЬ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Объём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32 ГБ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Тип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DDR4-3200 или DDR5-4800 (и выше)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Конфигурация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2 × 16 ГБ</w:t>
            </w:r>
            <w:bookmarkStart w:id="0" w:name="_GoBack"/>
            <w:bookmarkEnd w:id="0"/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Возможность расширения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64 ГБ (свободные слоты)</w:t>
            </w:r>
          </w:p>
        </w:tc>
      </w:tr>
    </w:tbl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5. НАКОПИТЕЛИ</w:t>
      </w:r>
    </w:p>
    <w:p w:rsidR="007072E4" w:rsidRDefault="000B4970">
      <w:pPr>
        <w:spacing w:before="80" w:after="80"/>
      </w:pPr>
      <w:r>
        <w:rPr>
          <w:b/>
          <w:bCs/>
        </w:rPr>
        <w:t xml:space="preserve">5.1. Системный накопитель (ОС + ПО </w:t>
      </w:r>
      <w:proofErr w:type="spellStart"/>
      <w:r>
        <w:rPr>
          <w:b/>
          <w:bCs/>
        </w:rPr>
        <w:t>Brain</w:t>
      </w:r>
      <w:proofErr w:type="spellEnd"/>
      <w:r>
        <w:rPr>
          <w:b/>
          <w:bCs/>
        </w:rPr>
        <w:t xml:space="preserve"> + база данных)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 w:rsidRPr="00303418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Тип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Pr="00457870" w:rsidRDefault="000B4970">
            <w:pPr>
              <w:spacing w:before="60" w:after="60"/>
              <w:rPr>
                <w:lang w:val="en-US"/>
              </w:rPr>
            </w:pPr>
            <w:r w:rsidRPr="00457870">
              <w:rPr>
                <w:lang w:val="en-US"/>
              </w:rPr>
              <w:t xml:space="preserve">SSD (SATA) </w:t>
            </w:r>
            <w:r>
              <w:t>или</w:t>
            </w:r>
            <w:r w:rsidRPr="00457870">
              <w:rPr>
                <w:lang w:val="en-US"/>
              </w:rPr>
              <w:t xml:space="preserve"> </w:t>
            </w:r>
            <w:proofErr w:type="spellStart"/>
            <w:r w:rsidRPr="00457870">
              <w:rPr>
                <w:lang w:val="en-US"/>
              </w:rPr>
              <w:t>NVMe</w:t>
            </w:r>
            <w:proofErr w:type="spellEnd"/>
            <w:r w:rsidRPr="00457870">
              <w:rPr>
                <w:lang w:val="en-US"/>
              </w:rPr>
              <w:t xml:space="preserve"> (M.2 PCIe 3.0 / 4.0)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Объём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1 ТБ (1000 ГБ)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 xml:space="preserve">Операционная система, ПО </w:t>
            </w:r>
            <w:proofErr w:type="spellStart"/>
            <w:r>
              <w:t>Brain</w:t>
            </w:r>
            <w:proofErr w:type="spellEnd"/>
            <w:r>
              <w:t>, рабочая база данных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Скорость чтения / записи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500 / 400 МБ/с (SATA) или 2000 / 1500 МБ/с (</w:t>
            </w:r>
            <w:proofErr w:type="spellStart"/>
            <w:r>
              <w:t>NVMe</w:t>
            </w:r>
            <w:proofErr w:type="spellEnd"/>
            <w:r>
              <w:t>)</w:t>
            </w:r>
          </w:p>
        </w:tc>
      </w:tr>
    </w:tbl>
    <w:p w:rsidR="007072E4" w:rsidRDefault="000B4970">
      <w:pPr>
        <w:spacing w:before="80" w:after="80"/>
      </w:pPr>
      <w:r>
        <w:rPr>
          <w:b/>
          <w:bCs/>
        </w:rPr>
        <w:lastRenderedPageBreak/>
        <w:t>5.2. Накопитель для резервного копирования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Тип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HDD (3,5")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Объём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4 ТБ (4000 ГБ)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Интерфейс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SATA III (6 Гбит/с)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Назначение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 xml:space="preserve">Резервное копирование данных и базы ПО </w:t>
            </w:r>
            <w:proofErr w:type="spellStart"/>
            <w:r>
              <w:t>Brain</w:t>
            </w:r>
            <w:proofErr w:type="spellEnd"/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Скорость вращения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7200 об/мин (предпочтительно) или 5400 об/мин</w:t>
            </w:r>
          </w:p>
        </w:tc>
      </w:tr>
    </w:tbl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6. МАТЕРИНСКАЯ ПЛАТА И КОМПОНЕНТЫ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Чипсет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Совместимый с выбранным процессором (</w:t>
            </w:r>
            <w:proofErr w:type="spellStart"/>
            <w:r>
              <w:t>Intel</w:t>
            </w:r>
            <w:proofErr w:type="spellEnd"/>
            <w:r>
              <w:t xml:space="preserve"> B / H / Z-серия или аналог)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Слоты памяти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 xml:space="preserve">не менее </w:t>
            </w:r>
            <w:r w:rsidR="00303418">
              <w:rPr>
                <w:lang w:val="en-US"/>
              </w:rPr>
              <w:t>4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Слоты M.2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 xml:space="preserve">не менее 1 (для </w:t>
            </w:r>
            <w:proofErr w:type="spellStart"/>
            <w:r>
              <w:t>NVMe</w:t>
            </w:r>
            <w:proofErr w:type="spellEnd"/>
            <w:r>
              <w:t>)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SATA-порты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4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Сетевой адаптер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proofErr w:type="spellStart"/>
            <w:r>
              <w:t>Gigabit</w:t>
            </w:r>
            <w:proofErr w:type="spellEnd"/>
            <w:r>
              <w:t xml:space="preserve"> </w:t>
            </w:r>
            <w:proofErr w:type="spellStart"/>
            <w:r>
              <w:t>Ethernet</w:t>
            </w:r>
            <w:proofErr w:type="spellEnd"/>
            <w:r>
              <w:t xml:space="preserve"> (1 Гбит/с) встроенный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USB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не менее 4 × USB 3.0/3.1/3.2 + 2 × USB 2.0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Видеовыходы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 xml:space="preserve">HDMI и/или </w:t>
            </w:r>
            <w:proofErr w:type="spellStart"/>
            <w:r>
              <w:t>DisplayPort</w:t>
            </w:r>
            <w:proofErr w:type="spellEnd"/>
            <w:r>
              <w:t xml:space="preserve"> (интегрированная графика допускается)</w:t>
            </w:r>
          </w:p>
        </w:tc>
      </w:tr>
    </w:tbl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7. БЛОК ПИТАНИЯ И КОРПУС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7072E4" w:rsidRDefault="000B4970">
            <w:pPr>
              <w:spacing w:before="60" w:after="60"/>
              <w:jc w:val="center"/>
            </w:pPr>
            <w:r>
              <w:rPr>
                <w:b/>
                <w:bCs/>
              </w:rPr>
              <w:t>Значение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Блок питания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576D23">
            <w:r w:rsidRPr="00576D23">
              <w:rPr>
                <w:sz w:val="22"/>
              </w:rPr>
              <w:t>800</w:t>
            </w:r>
            <w:r>
              <w:rPr>
                <w:sz w:val="22"/>
              </w:rPr>
              <w:t xml:space="preserve">Вт. </w:t>
            </w:r>
            <w:r w:rsidR="00457870">
              <w:rPr>
                <w:sz w:val="22"/>
                <w:lang w:val="en-US"/>
              </w:rPr>
              <w:t>C</w:t>
            </w:r>
            <w:proofErr w:type="spellStart"/>
            <w:r w:rsidR="000B4970">
              <w:rPr>
                <w:sz w:val="22"/>
              </w:rPr>
              <w:t>ертификат</w:t>
            </w:r>
            <w:proofErr w:type="spellEnd"/>
            <w:r w:rsidR="000B4970">
              <w:rPr>
                <w:sz w:val="22"/>
              </w:rPr>
              <w:t xml:space="preserve"> 80 PLUS </w:t>
            </w:r>
            <w:proofErr w:type="spellStart"/>
            <w:r w:rsidR="000B4970">
              <w:rPr>
                <w:sz w:val="22"/>
              </w:rPr>
              <w:t>Gold</w:t>
            </w:r>
            <w:proofErr w:type="spellEnd"/>
            <w:r w:rsidR="000B4970">
              <w:rPr>
                <w:sz w:val="22"/>
              </w:rPr>
              <w:t xml:space="preserve"> или выше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Корпус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proofErr w:type="spellStart"/>
            <w:r>
              <w:t>Mini-Tower</w:t>
            </w:r>
            <w:proofErr w:type="spellEnd"/>
            <w:r>
              <w:t xml:space="preserve"> / </w:t>
            </w:r>
            <w:proofErr w:type="spellStart"/>
            <w:r>
              <w:t>Midi-Tower</w:t>
            </w:r>
            <w:proofErr w:type="spellEnd"/>
            <w:r>
              <w:t xml:space="preserve"> с достаточным охлаждением</w:t>
            </w:r>
          </w:p>
        </w:tc>
      </w:tr>
      <w:tr w:rsidR="007072E4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rPr>
                <w:b/>
                <w:bCs/>
              </w:rPr>
              <w:t>Охлаждение CPU</w:t>
            </w:r>
          </w:p>
        </w:tc>
        <w:tc>
          <w:tcPr>
            <w:tcW w:w="6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2E4" w:rsidRDefault="000B4970">
            <w:pPr>
              <w:spacing w:before="60" w:after="60"/>
            </w:pPr>
            <w:r>
              <w:t>штатный кулер или башенный</w:t>
            </w:r>
          </w:p>
        </w:tc>
      </w:tr>
    </w:tbl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8. ПРОГРАММНОЕ ОБЕСПЕЧЕНИЕ И ПОДГОТОВКА</w:t>
      </w:r>
    </w:p>
    <w:p w:rsidR="007072E4" w:rsidRPr="008C2A15" w:rsidRDefault="000B4970">
      <w:pPr>
        <w:spacing w:before="40" w:after="40"/>
        <w:ind w:left="360"/>
      </w:pPr>
      <w:r>
        <w:t xml:space="preserve">•  Предустановленная лицензионная ОС </w:t>
      </w:r>
      <w:proofErr w:type="spellStart"/>
      <w:r>
        <w:t>Windows</w:t>
      </w:r>
      <w:proofErr w:type="spellEnd"/>
      <w:r>
        <w:t xml:space="preserve"> 10/11 </w:t>
      </w:r>
      <w:proofErr w:type="spellStart"/>
      <w:r>
        <w:t>Pro</w:t>
      </w:r>
      <w:proofErr w:type="spellEnd"/>
      <w:r>
        <w:t xml:space="preserve"> (или поставка с возможностью установки заказчиком).</w:t>
      </w:r>
    </w:p>
    <w:p w:rsidR="007072E4" w:rsidRDefault="000B4970">
      <w:pPr>
        <w:spacing w:before="40" w:after="40"/>
        <w:ind w:left="360"/>
      </w:pPr>
      <w:r>
        <w:t>•  BIOS/UEFI обновлён до актуальной стабильной версии.</w:t>
      </w:r>
    </w:p>
    <w:p w:rsidR="007072E4" w:rsidRDefault="000B4970">
      <w:pPr>
        <w:spacing w:before="40" w:after="40"/>
        <w:ind w:left="360"/>
      </w:pPr>
      <w:r>
        <w:t>•  ПК прошёл стресс-тест (не менее 30 минут) без ошибок.</w:t>
      </w:r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9. ТРЕБОВАНИЯ К КОММЕРЧЕСКОМУ ПРЕДЛОЖЕНИЮ</w:t>
      </w:r>
    </w:p>
    <w:p w:rsidR="007072E4" w:rsidRDefault="000B4970">
      <w:pPr>
        <w:spacing w:before="60" w:after="60"/>
      </w:pPr>
      <w:r>
        <w:t>В коммерческом предложении необходимо указать:</w:t>
      </w:r>
    </w:p>
    <w:p w:rsidR="007072E4" w:rsidRDefault="000B4970">
      <w:pPr>
        <w:spacing w:before="40" w:after="40"/>
        <w:ind w:left="360"/>
      </w:pPr>
      <w:r>
        <w:t>•  Полную спецификацию предлагаемой конфигурации (модель процессора, материнской платы, объёмы и модели накопителей, объём ОЗУ).</w:t>
      </w:r>
    </w:p>
    <w:p w:rsidR="007072E4" w:rsidRDefault="000B4970">
      <w:pPr>
        <w:spacing w:before="40" w:after="40"/>
        <w:ind w:left="360"/>
      </w:pPr>
      <w:r>
        <w:t>•  Производителя и модель (при наличии бренда) или указание «сборка».</w:t>
      </w:r>
    </w:p>
    <w:p w:rsidR="007072E4" w:rsidRDefault="000B4970">
      <w:pPr>
        <w:spacing w:before="40" w:after="40"/>
        <w:ind w:left="360"/>
      </w:pPr>
      <w:r>
        <w:t>•  Срок поставки.</w:t>
      </w:r>
    </w:p>
    <w:p w:rsidR="007072E4" w:rsidRDefault="000B4970">
      <w:pPr>
        <w:spacing w:before="40" w:after="40"/>
        <w:ind w:left="360"/>
      </w:pPr>
      <w:r>
        <w:t>•  Срок и условия гарантии.</w:t>
      </w:r>
    </w:p>
    <w:p w:rsidR="007072E4" w:rsidRDefault="000B4970">
      <w:pPr>
        <w:spacing w:before="40" w:after="40"/>
        <w:ind w:left="360"/>
      </w:pPr>
      <w:r>
        <w:t>•  Стоимость за единицу.</w:t>
      </w:r>
    </w:p>
    <w:p w:rsidR="007072E4" w:rsidRDefault="000B4970">
      <w:pPr>
        <w:spacing w:before="300" w:after="150"/>
      </w:pPr>
      <w:r>
        <w:rPr>
          <w:b/>
          <w:bCs/>
          <w:color w:val="1F4E79"/>
          <w:sz w:val="24"/>
          <w:szCs w:val="24"/>
        </w:rPr>
        <w:t>10. ПРИМЕЧАНИЕ</w:t>
      </w:r>
    </w:p>
    <w:p w:rsidR="007072E4" w:rsidRDefault="000B4970">
      <w:pPr>
        <w:spacing w:before="60" w:after="60"/>
      </w:pPr>
      <w:r>
        <w:t xml:space="preserve">Настоящее техническое задание составлено без привязки к конкретному вендору персональных компьютеров. Допускается любое оборудование, соответствующее указанным требованиям по производительности, ёмкости накопителей и совместимости с ПО </w:t>
      </w:r>
      <w:proofErr w:type="spellStart"/>
      <w:r>
        <w:t>Brain</w:t>
      </w:r>
      <w:proofErr w:type="spellEnd"/>
      <w:r>
        <w:t>.</w:t>
      </w:r>
    </w:p>
    <w:p w:rsidR="007072E4" w:rsidRDefault="000B4970" w:rsidP="008C2A15">
      <w:pPr>
        <w:spacing w:before="60" w:after="60"/>
      </w:pPr>
      <w:r>
        <w:t>Эквивалентные по характеристикам решения (в том числе на базе процессоров AMD) могут быть предложены при условии подтверждения совместимости и производительности.</w:t>
      </w:r>
    </w:p>
    <w:sectPr w:rsidR="007072E4">
      <w:headerReference w:type="default" r:id="rId7"/>
      <w:footerReference w:type="default" r:id="rId8"/>
      <w:pgSz w:w="11906" w:h="16838"/>
      <w:pgMar w:top="850" w:right="850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164" w:rsidRDefault="00DA0164">
      <w:r>
        <w:separator/>
      </w:r>
    </w:p>
  </w:endnote>
  <w:endnote w:type="continuationSeparator" w:id="0">
    <w:p w:rsidR="00DA0164" w:rsidRDefault="00DA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2E4" w:rsidRDefault="000B4970">
    <w:pPr>
      <w:jc w:val="center"/>
    </w:pPr>
    <w:r>
      <w:rPr>
        <w:sz w:val="16"/>
        <w:szCs w:val="16"/>
      </w:rPr>
      <w:t xml:space="preserve">Страница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578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из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578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164" w:rsidRDefault="00DA0164">
      <w:r>
        <w:separator/>
      </w:r>
    </w:p>
  </w:footnote>
  <w:footnote w:type="continuationSeparator" w:id="0">
    <w:p w:rsidR="00DA0164" w:rsidRDefault="00DA0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2E4" w:rsidRDefault="000B4970">
    <w:pPr>
      <w:jc w:val="right"/>
    </w:pPr>
    <w:r>
      <w:rPr>
        <w:i/>
        <w:iCs/>
        <w:color w:val="666666"/>
        <w:sz w:val="16"/>
        <w:szCs w:val="16"/>
      </w:rPr>
      <w:t xml:space="preserve">Техническое задание на закупку ПК для ПО </w:t>
    </w:r>
    <w:proofErr w:type="spellStart"/>
    <w:r>
      <w:rPr>
        <w:i/>
        <w:iCs/>
        <w:color w:val="666666"/>
        <w:sz w:val="16"/>
        <w:szCs w:val="16"/>
      </w:rPr>
      <w:t>Brain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17354"/>
    <w:multiLevelType w:val="hybridMultilevel"/>
    <w:tmpl w:val="6C92A87E"/>
    <w:lvl w:ilvl="0" w:tplc="906CE1FE">
      <w:start w:val="1"/>
      <w:numFmt w:val="bullet"/>
      <w:lvlText w:val="●"/>
      <w:lvlJc w:val="left"/>
      <w:pPr>
        <w:ind w:left="720" w:hanging="360"/>
      </w:pPr>
    </w:lvl>
    <w:lvl w:ilvl="1" w:tplc="79E00220">
      <w:start w:val="1"/>
      <w:numFmt w:val="bullet"/>
      <w:lvlText w:val="○"/>
      <w:lvlJc w:val="left"/>
      <w:pPr>
        <w:ind w:left="1440" w:hanging="360"/>
      </w:pPr>
    </w:lvl>
    <w:lvl w:ilvl="2" w:tplc="E3EEA138">
      <w:start w:val="1"/>
      <w:numFmt w:val="bullet"/>
      <w:lvlText w:val="■"/>
      <w:lvlJc w:val="left"/>
      <w:pPr>
        <w:ind w:left="2160" w:hanging="360"/>
      </w:pPr>
    </w:lvl>
    <w:lvl w:ilvl="3" w:tplc="6C849E98">
      <w:start w:val="1"/>
      <w:numFmt w:val="bullet"/>
      <w:lvlText w:val="●"/>
      <w:lvlJc w:val="left"/>
      <w:pPr>
        <w:ind w:left="2880" w:hanging="360"/>
      </w:pPr>
    </w:lvl>
    <w:lvl w:ilvl="4" w:tplc="D57A45EC">
      <w:start w:val="1"/>
      <w:numFmt w:val="bullet"/>
      <w:lvlText w:val="○"/>
      <w:lvlJc w:val="left"/>
      <w:pPr>
        <w:ind w:left="3600" w:hanging="360"/>
      </w:pPr>
    </w:lvl>
    <w:lvl w:ilvl="5" w:tplc="BCE2A458">
      <w:start w:val="1"/>
      <w:numFmt w:val="bullet"/>
      <w:lvlText w:val="■"/>
      <w:lvlJc w:val="left"/>
      <w:pPr>
        <w:ind w:left="4320" w:hanging="360"/>
      </w:pPr>
    </w:lvl>
    <w:lvl w:ilvl="6" w:tplc="6A90789C">
      <w:start w:val="1"/>
      <w:numFmt w:val="bullet"/>
      <w:lvlText w:val="●"/>
      <w:lvlJc w:val="left"/>
      <w:pPr>
        <w:ind w:left="5040" w:hanging="360"/>
      </w:pPr>
    </w:lvl>
    <w:lvl w:ilvl="7" w:tplc="693C8FEA">
      <w:start w:val="1"/>
      <w:numFmt w:val="bullet"/>
      <w:lvlText w:val="●"/>
      <w:lvlJc w:val="left"/>
      <w:pPr>
        <w:ind w:left="5760" w:hanging="360"/>
      </w:pPr>
    </w:lvl>
    <w:lvl w:ilvl="8" w:tplc="9A2C15D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2E4"/>
    <w:rsid w:val="000B4970"/>
    <w:rsid w:val="00303418"/>
    <w:rsid w:val="00457870"/>
    <w:rsid w:val="00576D23"/>
    <w:rsid w:val="007072E4"/>
    <w:rsid w:val="008C2A15"/>
    <w:rsid w:val="00D635C6"/>
    <w:rsid w:val="00DA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CACA"/>
  <w15:docId w15:val="{C1F19B97-8855-4D86-8C32-053F91AB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Сипкин Николай Геннадьевич</cp:lastModifiedBy>
  <cp:revision>4</cp:revision>
  <dcterms:created xsi:type="dcterms:W3CDTF">2026-10-16T09:10:00Z</dcterms:created>
  <dcterms:modified xsi:type="dcterms:W3CDTF">2026-10-16T09:25:00Z</dcterms:modified>
</cp:coreProperties>
</file>